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65" w:rsidRPr="00365CEC" w:rsidRDefault="00390965" w:rsidP="00390965">
      <w:pPr>
        <w:jc w:val="center"/>
        <w:rPr>
          <w:b/>
          <w:sz w:val="20"/>
          <w:szCs w:val="20"/>
        </w:rPr>
      </w:pPr>
      <w:r w:rsidRPr="00365CEC">
        <w:rPr>
          <w:b/>
          <w:sz w:val="20"/>
          <w:szCs w:val="20"/>
        </w:rPr>
        <w:t>ПРОТОКОЛ № 19/04-29/1</w:t>
      </w:r>
    </w:p>
    <w:p w:rsidR="00390965" w:rsidRPr="00365CEC" w:rsidRDefault="00390965" w:rsidP="00390965">
      <w:pPr>
        <w:jc w:val="center"/>
        <w:rPr>
          <w:b/>
          <w:sz w:val="20"/>
          <w:szCs w:val="20"/>
        </w:rPr>
      </w:pPr>
      <w:r w:rsidRPr="00365CEC">
        <w:rPr>
          <w:b/>
          <w:sz w:val="20"/>
          <w:szCs w:val="20"/>
        </w:rPr>
        <w:t>заседания Совета Ассоциации строительных организаций Новосибирской области</w:t>
      </w:r>
    </w:p>
    <w:p w:rsidR="00390965" w:rsidRPr="00365CEC" w:rsidRDefault="00390965" w:rsidP="00390965">
      <w:pPr>
        <w:jc w:val="center"/>
        <w:rPr>
          <w:b/>
          <w:sz w:val="20"/>
          <w:szCs w:val="20"/>
        </w:rPr>
      </w:pPr>
      <w:r w:rsidRPr="00365CEC">
        <w:rPr>
          <w:b/>
          <w:sz w:val="20"/>
          <w:szCs w:val="20"/>
        </w:rPr>
        <w:t>______________________________________________________________________________________________________</w:t>
      </w:r>
    </w:p>
    <w:p w:rsidR="00390965" w:rsidRPr="00365CEC" w:rsidRDefault="00390965" w:rsidP="00390965">
      <w:pPr>
        <w:jc w:val="center"/>
        <w:rPr>
          <w:b/>
          <w:sz w:val="20"/>
          <w:szCs w:val="20"/>
        </w:rPr>
      </w:pPr>
    </w:p>
    <w:p w:rsidR="00390965" w:rsidRPr="00365CEC" w:rsidRDefault="00390965" w:rsidP="00390965">
      <w:pPr>
        <w:jc w:val="both"/>
        <w:rPr>
          <w:sz w:val="20"/>
          <w:szCs w:val="20"/>
        </w:rPr>
      </w:pPr>
      <w:r w:rsidRPr="00365CEC">
        <w:rPr>
          <w:sz w:val="20"/>
          <w:szCs w:val="20"/>
        </w:rPr>
        <w:t>г. Новосибирск</w:t>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r>
      <w:r w:rsidRPr="00365CEC">
        <w:rPr>
          <w:sz w:val="20"/>
          <w:szCs w:val="20"/>
        </w:rPr>
        <w:tab/>
        <w:t xml:space="preserve">        </w:t>
      </w:r>
      <w:proofErr w:type="gramStart"/>
      <w:r w:rsidRPr="00365CEC">
        <w:rPr>
          <w:sz w:val="20"/>
          <w:szCs w:val="20"/>
        </w:rPr>
        <w:t xml:space="preserve">   «</w:t>
      </w:r>
      <w:proofErr w:type="gramEnd"/>
      <w:r w:rsidRPr="00365CEC">
        <w:rPr>
          <w:sz w:val="20"/>
          <w:szCs w:val="20"/>
        </w:rPr>
        <w:t>29» апреля 2019 г.</w:t>
      </w:r>
    </w:p>
    <w:p w:rsidR="00390965" w:rsidRPr="00365CEC" w:rsidRDefault="00390965" w:rsidP="00390965">
      <w:pPr>
        <w:jc w:val="right"/>
        <w:rPr>
          <w:sz w:val="20"/>
          <w:szCs w:val="20"/>
        </w:rPr>
      </w:pPr>
      <w:r w:rsidRPr="00365CEC">
        <w:rPr>
          <w:sz w:val="20"/>
          <w:szCs w:val="20"/>
        </w:rPr>
        <w:t>Время начала заседания Совета: 12:00</w:t>
      </w:r>
      <w:r w:rsidRPr="00365CEC">
        <w:rPr>
          <w:sz w:val="20"/>
          <w:szCs w:val="20"/>
        </w:rPr>
        <w:br/>
        <w:t>Время окончания заседания Совета: 15:00</w:t>
      </w:r>
    </w:p>
    <w:p w:rsidR="00390965" w:rsidRPr="00365CEC" w:rsidRDefault="00390965" w:rsidP="00390965">
      <w:pPr>
        <w:rPr>
          <w:sz w:val="20"/>
          <w:szCs w:val="20"/>
        </w:rPr>
      </w:pPr>
    </w:p>
    <w:p w:rsidR="00390965" w:rsidRPr="00365CEC" w:rsidRDefault="00390965" w:rsidP="00390965">
      <w:pPr>
        <w:jc w:val="both"/>
        <w:rPr>
          <w:sz w:val="20"/>
          <w:szCs w:val="20"/>
        </w:rPr>
      </w:pPr>
      <w:r w:rsidRPr="00365CEC">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390965" w:rsidRPr="00365CEC" w:rsidRDefault="00390965" w:rsidP="00390965">
      <w:pPr>
        <w:rPr>
          <w:sz w:val="20"/>
          <w:szCs w:val="20"/>
        </w:rPr>
      </w:pPr>
    </w:p>
    <w:p w:rsidR="00390965" w:rsidRPr="00365CEC" w:rsidRDefault="00390965" w:rsidP="00390965">
      <w:pPr>
        <w:rPr>
          <w:sz w:val="20"/>
          <w:szCs w:val="20"/>
        </w:rPr>
      </w:pPr>
      <w:r w:rsidRPr="00365CEC">
        <w:rPr>
          <w:sz w:val="20"/>
          <w:szCs w:val="20"/>
        </w:rPr>
        <w:t>Количество членов Совета Ассоциации – 7.</w:t>
      </w:r>
    </w:p>
    <w:p w:rsidR="00390965" w:rsidRPr="00365CEC" w:rsidRDefault="00390965" w:rsidP="00390965">
      <w:pPr>
        <w:spacing w:after="120"/>
        <w:rPr>
          <w:sz w:val="20"/>
          <w:szCs w:val="20"/>
        </w:rPr>
      </w:pPr>
      <w:r w:rsidRPr="00365CEC">
        <w:rPr>
          <w:sz w:val="20"/>
          <w:szCs w:val="20"/>
        </w:rPr>
        <w:t>Приняли участие в заседании Совета Ассоциации члены Совета Ассоциации:</w:t>
      </w:r>
    </w:p>
    <w:p w:rsidR="00390965" w:rsidRPr="00365CEC" w:rsidRDefault="00390965" w:rsidP="00390965">
      <w:pPr>
        <w:jc w:val="both"/>
        <w:rPr>
          <w:sz w:val="20"/>
          <w:szCs w:val="20"/>
        </w:rPr>
      </w:pPr>
      <w:r w:rsidRPr="00365CEC">
        <w:rPr>
          <w:sz w:val="20"/>
          <w:szCs w:val="20"/>
        </w:rPr>
        <w:t>1.</w:t>
      </w:r>
      <w:r w:rsidRPr="00365CEC">
        <w:rPr>
          <w:sz w:val="20"/>
          <w:szCs w:val="20"/>
        </w:rPr>
        <w:tab/>
        <w:t>Болотников Сергей Борисович;</w:t>
      </w:r>
    </w:p>
    <w:p w:rsidR="00390965" w:rsidRPr="00365CEC" w:rsidRDefault="00390965" w:rsidP="00390965">
      <w:pPr>
        <w:jc w:val="both"/>
        <w:rPr>
          <w:sz w:val="20"/>
          <w:szCs w:val="20"/>
        </w:rPr>
      </w:pPr>
      <w:r w:rsidRPr="00365CEC">
        <w:rPr>
          <w:sz w:val="20"/>
          <w:szCs w:val="20"/>
        </w:rPr>
        <w:t xml:space="preserve">2. </w:t>
      </w:r>
      <w:r w:rsidRPr="00365CEC">
        <w:rPr>
          <w:sz w:val="20"/>
          <w:szCs w:val="20"/>
        </w:rPr>
        <w:tab/>
        <w:t>Обозный Дмитрий Александрович;</w:t>
      </w:r>
    </w:p>
    <w:p w:rsidR="00390965" w:rsidRPr="00365CEC" w:rsidRDefault="00390965" w:rsidP="00390965">
      <w:pPr>
        <w:jc w:val="both"/>
        <w:rPr>
          <w:sz w:val="20"/>
          <w:szCs w:val="20"/>
        </w:rPr>
      </w:pPr>
      <w:r w:rsidRPr="00365CEC">
        <w:rPr>
          <w:sz w:val="20"/>
          <w:szCs w:val="20"/>
        </w:rPr>
        <w:t>3.</w:t>
      </w:r>
      <w:r w:rsidRPr="00365CEC">
        <w:rPr>
          <w:sz w:val="20"/>
          <w:szCs w:val="20"/>
        </w:rPr>
        <w:tab/>
      </w:r>
      <w:proofErr w:type="spellStart"/>
      <w:r w:rsidRPr="00365CEC">
        <w:rPr>
          <w:sz w:val="20"/>
          <w:szCs w:val="20"/>
        </w:rPr>
        <w:t>Середович</w:t>
      </w:r>
      <w:proofErr w:type="spellEnd"/>
      <w:r w:rsidRPr="00365CEC">
        <w:rPr>
          <w:sz w:val="20"/>
          <w:szCs w:val="20"/>
        </w:rPr>
        <w:t xml:space="preserve"> Владимир </w:t>
      </w:r>
      <w:proofErr w:type="spellStart"/>
      <w:r w:rsidRPr="00365CEC">
        <w:rPr>
          <w:sz w:val="20"/>
          <w:szCs w:val="20"/>
        </w:rPr>
        <w:t>Адольфович</w:t>
      </w:r>
      <w:proofErr w:type="spellEnd"/>
      <w:r w:rsidRPr="00365CEC">
        <w:rPr>
          <w:sz w:val="20"/>
          <w:szCs w:val="20"/>
        </w:rPr>
        <w:t>;</w:t>
      </w:r>
    </w:p>
    <w:p w:rsidR="00390965" w:rsidRPr="00365CEC" w:rsidRDefault="00390965" w:rsidP="00390965">
      <w:pPr>
        <w:jc w:val="both"/>
        <w:rPr>
          <w:sz w:val="20"/>
          <w:szCs w:val="20"/>
        </w:rPr>
      </w:pPr>
      <w:r w:rsidRPr="00365CEC">
        <w:rPr>
          <w:sz w:val="20"/>
          <w:szCs w:val="20"/>
        </w:rPr>
        <w:t>4.           Скурихин Александр Владимирович;</w:t>
      </w:r>
    </w:p>
    <w:p w:rsidR="00390965" w:rsidRPr="00365CEC" w:rsidRDefault="00390965" w:rsidP="00390965">
      <w:pPr>
        <w:jc w:val="both"/>
        <w:rPr>
          <w:sz w:val="20"/>
          <w:szCs w:val="20"/>
        </w:rPr>
      </w:pPr>
      <w:r w:rsidRPr="00365CEC">
        <w:rPr>
          <w:sz w:val="20"/>
          <w:szCs w:val="20"/>
        </w:rPr>
        <w:t>5.</w:t>
      </w:r>
      <w:r w:rsidRPr="00365CEC">
        <w:rPr>
          <w:sz w:val="20"/>
          <w:szCs w:val="20"/>
        </w:rPr>
        <w:tab/>
        <w:t>Федорченко Максим Владиславович;</w:t>
      </w:r>
    </w:p>
    <w:p w:rsidR="00390965" w:rsidRPr="00365CEC" w:rsidRDefault="00390965" w:rsidP="00390965">
      <w:pPr>
        <w:jc w:val="both"/>
        <w:rPr>
          <w:sz w:val="20"/>
          <w:szCs w:val="20"/>
        </w:rPr>
      </w:pPr>
      <w:r w:rsidRPr="00365CEC">
        <w:rPr>
          <w:sz w:val="20"/>
          <w:szCs w:val="20"/>
        </w:rPr>
        <w:t xml:space="preserve">6. </w:t>
      </w:r>
      <w:r w:rsidRPr="00365CEC">
        <w:rPr>
          <w:sz w:val="20"/>
          <w:szCs w:val="20"/>
        </w:rPr>
        <w:tab/>
        <w:t>Щербаков Алексей Николаевич.</w:t>
      </w:r>
    </w:p>
    <w:p w:rsidR="00390965" w:rsidRPr="00365CEC" w:rsidRDefault="00390965" w:rsidP="00390965">
      <w:pPr>
        <w:spacing w:before="120"/>
        <w:rPr>
          <w:sz w:val="20"/>
          <w:szCs w:val="20"/>
        </w:rPr>
      </w:pPr>
      <w:r w:rsidRPr="00365CEC">
        <w:rPr>
          <w:sz w:val="20"/>
          <w:szCs w:val="20"/>
        </w:rPr>
        <w:t>Кворум имеется. Заседание правомочно принимать решения по всем вопросам повестки дня.</w:t>
      </w:r>
    </w:p>
    <w:p w:rsidR="00390965" w:rsidRPr="00365CEC" w:rsidRDefault="00390965" w:rsidP="00390965">
      <w:pPr>
        <w:rPr>
          <w:sz w:val="20"/>
          <w:szCs w:val="20"/>
        </w:rPr>
      </w:pPr>
      <w:r w:rsidRPr="00365CEC">
        <w:rPr>
          <w:sz w:val="20"/>
          <w:szCs w:val="20"/>
        </w:rPr>
        <w:t xml:space="preserve">Предложено: избрать председательствующим на заседании Совета Ассоциации – </w:t>
      </w:r>
      <w:proofErr w:type="spellStart"/>
      <w:r w:rsidRPr="00365CEC">
        <w:rPr>
          <w:sz w:val="20"/>
          <w:szCs w:val="20"/>
        </w:rPr>
        <w:t>Середовича</w:t>
      </w:r>
      <w:proofErr w:type="spellEnd"/>
      <w:r w:rsidRPr="00365CEC">
        <w:rPr>
          <w:sz w:val="20"/>
          <w:szCs w:val="20"/>
        </w:rPr>
        <w:t xml:space="preserve"> Владимира </w:t>
      </w:r>
      <w:proofErr w:type="spellStart"/>
      <w:r w:rsidRPr="00365CEC">
        <w:rPr>
          <w:sz w:val="20"/>
          <w:szCs w:val="20"/>
        </w:rPr>
        <w:t>Адольфовича</w:t>
      </w:r>
      <w:proofErr w:type="spellEnd"/>
      <w:r w:rsidRPr="00365CEC">
        <w:rPr>
          <w:sz w:val="20"/>
          <w:szCs w:val="20"/>
        </w:rPr>
        <w:t>, секретарем заседания Совета Ассоциации – Щербакова Алексея Николаевича.</w:t>
      </w:r>
    </w:p>
    <w:p w:rsidR="00390965" w:rsidRPr="00365CEC" w:rsidRDefault="00390965" w:rsidP="00390965">
      <w:pPr>
        <w:jc w:val="both"/>
        <w:rPr>
          <w:sz w:val="20"/>
          <w:szCs w:val="20"/>
        </w:rPr>
      </w:pPr>
      <w:r w:rsidRPr="00365CEC">
        <w:rPr>
          <w:sz w:val="20"/>
          <w:szCs w:val="20"/>
        </w:rPr>
        <w:t>Поручить секретарю собрания осуществлять подсчет голосов.</w:t>
      </w:r>
    </w:p>
    <w:p w:rsidR="00390965" w:rsidRPr="00365CEC" w:rsidRDefault="00390965" w:rsidP="00390965">
      <w:pPr>
        <w:jc w:val="both"/>
        <w:rPr>
          <w:sz w:val="20"/>
          <w:szCs w:val="20"/>
        </w:rPr>
      </w:pPr>
      <w:r w:rsidRPr="00365CEC">
        <w:rPr>
          <w:sz w:val="20"/>
          <w:szCs w:val="20"/>
        </w:rPr>
        <w:t>Голосовали: «За» - единогласно.</w:t>
      </w:r>
    </w:p>
    <w:p w:rsidR="00390965" w:rsidRPr="00365CEC" w:rsidRDefault="00390965" w:rsidP="00390965">
      <w:pPr>
        <w:jc w:val="both"/>
        <w:rPr>
          <w:sz w:val="20"/>
          <w:szCs w:val="20"/>
        </w:rPr>
      </w:pPr>
      <w:r w:rsidRPr="00365CEC">
        <w:rPr>
          <w:sz w:val="20"/>
          <w:szCs w:val="20"/>
        </w:rPr>
        <w:t xml:space="preserve">Председательствующий на заседании Совета Ассоциации: </w:t>
      </w:r>
      <w:proofErr w:type="spellStart"/>
      <w:r w:rsidRPr="00365CEC">
        <w:rPr>
          <w:sz w:val="20"/>
          <w:szCs w:val="20"/>
        </w:rPr>
        <w:t>Середович</w:t>
      </w:r>
      <w:proofErr w:type="spellEnd"/>
      <w:r w:rsidRPr="00365CEC">
        <w:rPr>
          <w:sz w:val="20"/>
          <w:szCs w:val="20"/>
        </w:rPr>
        <w:t xml:space="preserve"> Владимир </w:t>
      </w:r>
      <w:proofErr w:type="spellStart"/>
      <w:r w:rsidRPr="00365CEC">
        <w:rPr>
          <w:sz w:val="20"/>
          <w:szCs w:val="20"/>
        </w:rPr>
        <w:t>Адольфович</w:t>
      </w:r>
      <w:proofErr w:type="spellEnd"/>
      <w:r w:rsidRPr="00365CEC">
        <w:rPr>
          <w:sz w:val="20"/>
          <w:szCs w:val="20"/>
        </w:rPr>
        <w:t>.</w:t>
      </w:r>
    </w:p>
    <w:p w:rsidR="00390965" w:rsidRPr="00365CEC" w:rsidRDefault="00390965" w:rsidP="00390965">
      <w:pPr>
        <w:jc w:val="both"/>
        <w:rPr>
          <w:sz w:val="20"/>
          <w:szCs w:val="20"/>
        </w:rPr>
      </w:pPr>
      <w:r w:rsidRPr="00365CEC">
        <w:rPr>
          <w:sz w:val="20"/>
          <w:szCs w:val="20"/>
        </w:rPr>
        <w:t>Секретарь заседания Совета Ассоциации: Щербаков Алексей Николаевич.</w:t>
      </w:r>
    </w:p>
    <w:p w:rsidR="00390965" w:rsidRPr="00365CEC" w:rsidRDefault="00390965" w:rsidP="00390965">
      <w:pPr>
        <w:jc w:val="both"/>
        <w:rPr>
          <w:sz w:val="20"/>
          <w:szCs w:val="20"/>
        </w:rPr>
      </w:pPr>
      <w:r w:rsidRPr="00365CEC">
        <w:rPr>
          <w:sz w:val="20"/>
          <w:szCs w:val="20"/>
        </w:rPr>
        <w:t>Поручить секретарю собрания осуществлять подсчет голосов.</w:t>
      </w:r>
    </w:p>
    <w:p w:rsidR="00390965" w:rsidRPr="00365CEC" w:rsidRDefault="00390965" w:rsidP="00390965">
      <w:pPr>
        <w:jc w:val="both"/>
        <w:rPr>
          <w:b/>
          <w:sz w:val="20"/>
          <w:szCs w:val="20"/>
          <w:u w:val="single"/>
          <w:lang w:val="en-US"/>
        </w:rPr>
      </w:pPr>
      <w:r w:rsidRPr="00365CEC">
        <w:rPr>
          <w:b/>
          <w:sz w:val="20"/>
          <w:szCs w:val="20"/>
          <w:u w:val="single"/>
        </w:rPr>
        <w:t>Повестка дня:</w:t>
      </w:r>
    </w:p>
    <w:p w:rsidR="00390965" w:rsidRPr="00365CEC" w:rsidRDefault="00390965" w:rsidP="00390965">
      <w:pPr>
        <w:numPr>
          <w:ilvl w:val="0"/>
          <w:numId w:val="1"/>
        </w:numPr>
        <w:tabs>
          <w:tab w:val="num" w:pos="851"/>
        </w:tabs>
        <w:ind w:left="0" w:firstLine="567"/>
        <w:jc w:val="both"/>
        <w:rPr>
          <w:strike/>
          <w:sz w:val="20"/>
          <w:szCs w:val="20"/>
        </w:rPr>
      </w:pPr>
      <w:bookmarkStart w:id="0" w:name="OLE_LINK1"/>
      <w:bookmarkStart w:id="1" w:name="OLE_LINK2"/>
      <w:r w:rsidRPr="00365CEC">
        <w:rPr>
          <w:sz w:val="20"/>
          <w:szCs w:val="20"/>
        </w:rPr>
        <w:t>Принятие решения о приеме в члены Ассоциации</w:t>
      </w:r>
      <w:bookmarkEnd w:id="0"/>
      <w:bookmarkEnd w:id="1"/>
      <w:r w:rsidRPr="00365CEC">
        <w:rPr>
          <w:sz w:val="20"/>
          <w:szCs w:val="20"/>
        </w:rPr>
        <w:t>.</w:t>
      </w:r>
    </w:p>
    <w:p w:rsidR="00390965" w:rsidRPr="00365CEC" w:rsidRDefault="00390965" w:rsidP="00390965">
      <w:pPr>
        <w:numPr>
          <w:ilvl w:val="0"/>
          <w:numId w:val="1"/>
        </w:numPr>
        <w:tabs>
          <w:tab w:val="num" w:pos="851"/>
        </w:tabs>
        <w:ind w:left="0" w:firstLine="567"/>
        <w:jc w:val="both"/>
        <w:rPr>
          <w:strike/>
          <w:sz w:val="20"/>
          <w:szCs w:val="20"/>
        </w:rPr>
      </w:pPr>
      <w:r w:rsidRPr="00365CEC">
        <w:rPr>
          <w:sz w:val="20"/>
          <w:szCs w:val="20"/>
        </w:rPr>
        <w:t xml:space="preserve">О заключении с ООО «Сибирский правовой центр» договора возмездного оказания услуг. </w:t>
      </w:r>
    </w:p>
    <w:p w:rsidR="00390965" w:rsidRPr="00365CEC" w:rsidRDefault="00390965" w:rsidP="00390965">
      <w:pPr>
        <w:jc w:val="both"/>
        <w:rPr>
          <w:sz w:val="20"/>
          <w:szCs w:val="20"/>
        </w:rPr>
      </w:pPr>
    </w:p>
    <w:p w:rsidR="00390965" w:rsidRPr="00365CEC" w:rsidRDefault="00390965" w:rsidP="00390965">
      <w:pPr>
        <w:tabs>
          <w:tab w:val="left" w:pos="567"/>
        </w:tabs>
        <w:jc w:val="both"/>
        <w:rPr>
          <w:sz w:val="20"/>
          <w:szCs w:val="20"/>
        </w:rPr>
      </w:pPr>
      <w:r w:rsidRPr="00365CEC">
        <w:rPr>
          <w:sz w:val="20"/>
          <w:szCs w:val="20"/>
        </w:rPr>
        <w:tab/>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390965" w:rsidRPr="00365CEC" w:rsidTr="00AC3DF3">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 xml:space="preserve">Наименование юридического лица                     </w:t>
            </w:r>
            <w:proofErr w:type="gramStart"/>
            <w:r w:rsidRPr="00365CEC">
              <w:rPr>
                <w:sz w:val="20"/>
                <w:szCs w:val="20"/>
              </w:rPr>
              <w:t xml:space="preserve">   (</w:t>
            </w:r>
            <w:proofErr w:type="gramEnd"/>
            <w:r w:rsidRPr="00365CEC">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ОГРН (ОГРНИП)</w:t>
            </w:r>
          </w:p>
        </w:tc>
      </w:tr>
      <w:tr w:rsidR="00390965" w:rsidRPr="00365CEC" w:rsidTr="00AC3DF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lang w:val="en-US"/>
              </w:rPr>
            </w:pPr>
            <w:r w:rsidRPr="00365CEC">
              <w:rPr>
                <w:sz w:val="20"/>
                <w:szCs w:val="20"/>
                <w:lang w:val="en-US"/>
              </w:rPr>
              <w:t>1</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Общество с ограниченной ответственностью СК «Вектор» </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5404406559</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1105404000976</w:t>
            </w:r>
            <w:r w:rsidRPr="00365CEC">
              <w:rPr>
                <w:spacing w:val="-6"/>
                <w:sz w:val="20"/>
                <w:szCs w:val="20"/>
                <w:lang w:val="en-US"/>
              </w:rPr>
              <w:t xml:space="preserve"> </w:t>
            </w:r>
          </w:p>
        </w:tc>
      </w:tr>
      <w:tr w:rsidR="00390965" w:rsidRPr="00365CEC" w:rsidTr="00AC3DF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2</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Общество с ограниченной ответственностью «Фортуна» </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5404504436</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1145476019457</w:t>
            </w:r>
            <w:r w:rsidRPr="00365CEC">
              <w:rPr>
                <w:spacing w:val="-6"/>
                <w:sz w:val="20"/>
                <w:szCs w:val="20"/>
                <w:lang w:val="en-US"/>
              </w:rPr>
              <w:t xml:space="preserve"> </w:t>
            </w:r>
          </w:p>
        </w:tc>
      </w:tr>
    </w:tbl>
    <w:p w:rsidR="00390965" w:rsidRPr="00365CEC" w:rsidRDefault="00390965" w:rsidP="00390965">
      <w:pPr>
        <w:spacing w:before="120"/>
        <w:ind w:firstLine="567"/>
        <w:jc w:val="both"/>
      </w:pPr>
      <w:r w:rsidRPr="00365CEC">
        <w:rPr>
          <w:sz w:val="20"/>
          <w:szCs w:val="20"/>
        </w:rPr>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Предложено внести изменения в реестр членов Ассоциации в соответствии с Приложением № 1 к настоящему протоколу.</w:t>
      </w:r>
    </w:p>
    <w:p w:rsidR="00390965" w:rsidRPr="00365CEC" w:rsidRDefault="00390965" w:rsidP="00390965">
      <w:pPr>
        <w:spacing w:before="120"/>
        <w:ind w:left="567"/>
        <w:jc w:val="both"/>
        <w:rPr>
          <w:sz w:val="20"/>
          <w:szCs w:val="20"/>
        </w:rPr>
      </w:pPr>
      <w:r w:rsidRPr="00365CEC">
        <w:rPr>
          <w:sz w:val="20"/>
          <w:szCs w:val="20"/>
        </w:rPr>
        <w:t>ГОЛОСОВАЛИ:</w:t>
      </w:r>
    </w:p>
    <w:p w:rsidR="00390965" w:rsidRPr="00365CEC" w:rsidRDefault="00390965" w:rsidP="00390965">
      <w:pPr>
        <w:ind w:left="567"/>
        <w:jc w:val="both"/>
        <w:rPr>
          <w:sz w:val="20"/>
          <w:szCs w:val="20"/>
        </w:rPr>
      </w:pPr>
      <w:r w:rsidRPr="00365CEC">
        <w:rPr>
          <w:sz w:val="20"/>
          <w:szCs w:val="20"/>
        </w:rPr>
        <w:t>«За» - 100% голосов;</w:t>
      </w:r>
    </w:p>
    <w:p w:rsidR="00390965" w:rsidRPr="00365CEC" w:rsidRDefault="00390965" w:rsidP="00390965">
      <w:pPr>
        <w:ind w:left="567"/>
        <w:jc w:val="both"/>
        <w:rPr>
          <w:sz w:val="20"/>
          <w:szCs w:val="20"/>
        </w:rPr>
      </w:pPr>
      <w:r w:rsidRPr="00365CEC">
        <w:rPr>
          <w:sz w:val="20"/>
          <w:szCs w:val="20"/>
        </w:rPr>
        <w:t xml:space="preserve">«Против» - 0% голосов; </w:t>
      </w:r>
    </w:p>
    <w:p w:rsidR="00390965" w:rsidRPr="00365CEC" w:rsidRDefault="00390965" w:rsidP="00390965">
      <w:pPr>
        <w:ind w:left="567"/>
        <w:jc w:val="both"/>
        <w:rPr>
          <w:sz w:val="20"/>
          <w:szCs w:val="20"/>
        </w:rPr>
      </w:pPr>
      <w:r w:rsidRPr="00365CEC">
        <w:rPr>
          <w:sz w:val="20"/>
          <w:szCs w:val="20"/>
        </w:rPr>
        <w:t>«Воздержался» - 0% голосов.</w:t>
      </w:r>
    </w:p>
    <w:p w:rsidR="00390965" w:rsidRPr="00365CEC" w:rsidRDefault="00390965" w:rsidP="00390965">
      <w:pPr>
        <w:spacing w:before="120"/>
        <w:ind w:firstLine="567"/>
        <w:jc w:val="both"/>
        <w:rPr>
          <w:sz w:val="20"/>
          <w:szCs w:val="20"/>
        </w:rPr>
      </w:pPr>
      <w:r w:rsidRPr="00365CEC">
        <w:rPr>
          <w:sz w:val="20"/>
          <w:szCs w:val="20"/>
        </w:rPr>
        <w:t>ПОСТАНОВИЛИ ПО ПЕРВОМУ ВОПРОСУ ПОВЕСТКИ ДНЯ: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390965" w:rsidRPr="00365CEC" w:rsidTr="00AC3DF3">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 xml:space="preserve">Наименование юридического лица                    </w:t>
            </w:r>
            <w:proofErr w:type="gramStart"/>
            <w:r w:rsidRPr="00365CEC">
              <w:rPr>
                <w:sz w:val="20"/>
                <w:szCs w:val="20"/>
              </w:rPr>
              <w:t xml:space="preserve">   (</w:t>
            </w:r>
            <w:proofErr w:type="gramEnd"/>
            <w:r w:rsidRPr="00365CEC">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ОГРН (ОГРНИП)</w:t>
            </w:r>
          </w:p>
        </w:tc>
      </w:tr>
      <w:tr w:rsidR="00390965" w:rsidRPr="00365CEC" w:rsidTr="00AC3DF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lang w:val="en-US"/>
              </w:rPr>
            </w:pPr>
            <w:r w:rsidRPr="00365CEC">
              <w:rPr>
                <w:sz w:val="20"/>
                <w:szCs w:val="20"/>
                <w:lang w:val="en-US"/>
              </w:rPr>
              <w:t>1</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Общество с ограниченной ответственностью СК «Вектор» </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5404406559</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1105404000976</w:t>
            </w:r>
            <w:r w:rsidRPr="00365CEC">
              <w:rPr>
                <w:spacing w:val="-6"/>
                <w:sz w:val="20"/>
                <w:szCs w:val="20"/>
                <w:lang w:val="en-US"/>
              </w:rPr>
              <w:t xml:space="preserve"> </w:t>
            </w:r>
          </w:p>
        </w:tc>
      </w:tr>
      <w:tr w:rsidR="00390965" w:rsidRPr="00365CEC" w:rsidTr="00AC3DF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2</w:t>
            </w:r>
          </w:p>
        </w:tc>
        <w:tc>
          <w:tcPr>
            <w:tcW w:w="490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Общество с ограниченной ответственностью «Фортуна» </w:t>
            </w:r>
          </w:p>
        </w:tc>
        <w:tc>
          <w:tcPr>
            <w:tcW w:w="2551"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5404504436</w:t>
            </w:r>
          </w:p>
        </w:tc>
        <w:tc>
          <w:tcPr>
            <w:tcW w:w="2268" w:type="dxa"/>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1145476019457</w:t>
            </w:r>
            <w:r w:rsidRPr="00365CEC">
              <w:rPr>
                <w:spacing w:val="-6"/>
                <w:sz w:val="20"/>
                <w:szCs w:val="20"/>
                <w:lang w:val="en-US"/>
              </w:rPr>
              <w:t xml:space="preserve"> </w:t>
            </w:r>
          </w:p>
        </w:tc>
      </w:tr>
    </w:tbl>
    <w:p w:rsidR="00390965" w:rsidRPr="00365CEC" w:rsidRDefault="00390965" w:rsidP="00390965">
      <w:pPr>
        <w:tabs>
          <w:tab w:val="left" w:pos="851"/>
        </w:tabs>
        <w:jc w:val="both"/>
        <w:rPr>
          <w:sz w:val="20"/>
          <w:szCs w:val="20"/>
        </w:rPr>
      </w:pPr>
      <w:r w:rsidRPr="00365CEC">
        <w:rPr>
          <w:sz w:val="20"/>
          <w:szCs w:val="20"/>
        </w:rPr>
        <w:lastRenderedPageBreak/>
        <w:tab/>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после чего Ассоциация вносит изменения в реестр членов Ассоциации в соответствии с Приложением № 1 к настоящему протоколу.</w:t>
      </w:r>
    </w:p>
    <w:p w:rsidR="00390965" w:rsidRPr="00365CEC" w:rsidRDefault="00390965" w:rsidP="00390965">
      <w:pPr>
        <w:tabs>
          <w:tab w:val="left" w:pos="851"/>
        </w:tabs>
        <w:jc w:val="both"/>
        <w:rPr>
          <w:sz w:val="20"/>
          <w:szCs w:val="20"/>
        </w:rPr>
      </w:pPr>
    </w:p>
    <w:p w:rsidR="00390965" w:rsidRPr="00365CEC" w:rsidRDefault="00390965" w:rsidP="00390965">
      <w:pPr>
        <w:ind w:firstLine="708"/>
        <w:jc w:val="both"/>
        <w:rPr>
          <w:sz w:val="20"/>
          <w:szCs w:val="20"/>
        </w:rPr>
      </w:pPr>
      <w:r w:rsidRPr="00365CEC">
        <w:rPr>
          <w:sz w:val="20"/>
          <w:szCs w:val="20"/>
          <w:lang w:val="en-US"/>
        </w:rPr>
        <w:t>C</w:t>
      </w:r>
      <w:r w:rsidRPr="00365CEC">
        <w:rPr>
          <w:sz w:val="20"/>
          <w:szCs w:val="20"/>
        </w:rPr>
        <w:t xml:space="preserve">ЛУШАЛИ ПО ВТОРОМУ ВОПРОСУ ПОВЕСТКИ ДНЯ: Председательствующий </w:t>
      </w:r>
      <w:proofErr w:type="spellStart"/>
      <w:r w:rsidRPr="00365CEC">
        <w:rPr>
          <w:sz w:val="20"/>
          <w:szCs w:val="20"/>
        </w:rPr>
        <w:t>Середович</w:t>
      </w:r>
      <w:proofErr w:type="spellEnd"/>
      <w:r w:rsidRPr="00365CEC">
        <w:rPr>
          <w:sz w:val="20"/>
          <w:szCs w:val="20"/>
        </w:rPr>
        <w:t xml:space="preserve"> Владимир </w:t>
      </w:r>
      <w:proofErr w:type="spellStart"/>
      <w:r w:rsidRPr="00365CEC">
        <w:rPr>
          <w:sz w:val="20"/>
          <w:szCs w:val="20"/>
        </w:rPr>
        <w:t>Адольфович</w:t>
      </w:r>
      <w:proofErr w:type="spellEnd"/>
      <w:r w:rsidRPr="00365CEC">
        <w:rPr>
          <w:sz w:val="20"/>
          <w:szCs w:val="20"/>
        </w:rPr>
        <w:t>, довел до сведения присутствующих следующую информацию: 11.04.2019 г. внеочередным общим собранием членов Ассоциации (Протокол №14), было принято решение</w:t>
      </w:r>
      <w:r w:rsidRPr="00365CEC">
        <w:rPr>
          <w:bCs/>
          <w:sz w:val="24"/>
        </w:rPr>
        <w:t xml:space="preserve"> </w:t>
      </w:r>
      <w:r w:rsidRPr="00365CEC">
        <w:rPr>
          <w:bCs/>
          <w:sz w:val="20"/>
          <w:szCs w:val="20"/>
        </w:rPr>
        <w:t>Ассоциации выступить учредителем Автономной некоммерческой организации «Межрегиональный центр по развитию саморегулирования» (АНО «МРЦС»).</w:t>
      </w:r>
      <w:r w:rsidRPr="00365CEC">
        <w:rPr>
          <w:sz w:val="20"/>
          <w:szCs w:val="20"/>
        </w:rPr>
        <w:t xml:space="preserve"> 26.04.2019 г. внеочередным общим собранием членов Ассоциации (Протокол №15), были приняты решение: о внесении изменений в Устав Ассоциации, Ассоциации </w:t>
      </w:r>
      <w:r w:rsidRPr="00365CEC">
        <w:rPr>
          <w:bCs/>
          <w:sz w:val="20"/>
          <w:szCs w:val="20"/>
        </w:rPr>
        <w:t xml:space="preserve">выступить учредителем Союза «Межрегиональный центр по развитию саморегулирования, об участии Ассоциации в создании Регионального отраслевого объединения работодателей «Союз строителей Новосибирской области». </w:t>
      </w:r>
      <w:r w:rsidRPr="00365CEC">
        <w:rPr>
          <w:sz w:val="20"/>
          <w:szCs w:val="20"/>
        </w:rPr>
        <w:t xml:space="preserve">Во исполнения принятых решений потребуется выполнить действия необходимые для государственной регистрации юридических лиц и для государственной регистрации изменений, вносимых в учредительные документы юридического лица, а именно, произвести экспертизу и правовой анализ учредительных документов юридических лиц, являющихся учредителями создаваемых юридических лиц, разработать для каждой организации индивидуальный устав, с учетом их предмета, целей и видов деятельности, разработать и согласовать макеты печатей, подобрать коды деятельности, в соответствии с Общероссийским классификатором видов экономической деятельности, подготовить комплект документов, необходимых для государственной регистрации юридических лиц и для государственной регистрации изменений, вносимых в учредительные документы юридического лица, организовать комплекс мероприятий по удостоверению подписей лиц, выступающих заявителями при государственной регистрации юридических лиц и при государственной регистрации изменений, вносимых в учредительные документы юридического лица, организовать процесс предоставления пакетов заявительных документов в Главное управление Министерства юстиции Российской Федерации по Новосибирской области, организовать процесс получения зарегистрированных документов в Главном управлении Министерства юстиции Российской Федерации по Новосибирской области. Поскольку данные мероприятия требуют профильных знаний в области государственной регистрации юридических лиц, изменений, вносимых в учредительные документы юридического лица и взаимодействия с Главным управлением Министерства юстиции Российской Федерации по Новосибирской области, предложено заключить договор возмездного оказания услуг со специализированной организацией ООО «Сибирский правовой центр» на сумму, не превышающую 60 000 рублей.  Предложено поручить Генеральному директору М.А. Бирюковой заключить соответствующий Договор, а главному бухгалтеру Сиденко Е.И. осуществить соответствующий платеж. </w:t>
      </w:r>
    </w:p>
    <w:p w:rsidR="00390965" w:rsidRPr="00365CEC" w:rsidRDefault="00390965" w:rsidP="00390965">
      <w:pPr>
        <w:ind w:firstLine="708"/>
        <w:jc w:val="both"/>
        <w:rPr>
          <w:sz w:val="20"/>
          <w:szCs w:val="20"/>
        </w:rPr>
      </w:pPr>
    </w:p>
    <w:p w:rsidR="00390965" w:rsidRPr="00365CEC" w:rsidRDefault="00390965" w:rsidP="00390965">
      <w:pPr>
        <w:ind w:firstLine="708"/>
        <w:jc w:val="both"/>
        <w:rPr>
          <w:sz w:val="10"/>
          <w:szCs w:val="10"/>
        </w:rPr>
      </w:pPr>
    </w:p>
    <w:p w:rsidR="00390965" w:rsidRPr="00365CEC" w:rsidRDefault="00390965" w:rsidP="00390965">
      <w:pPr>
        <w:ind w:firstLine="708"/>
        <w:jc w:val="both"/>
        <w:rPr>
          <w:sz w:val="20"/>
          <w:szCs w:val="20"/>
        </w:rPr>
      </w:pPr>
      <w:r w:rsidRPr="00365CEC">
        <w:rPr>
          <w:sz w:val="20"/>
          <w:szCs w:val="20"/>
        </w:rPr>
        <w:t>ГОЛОСОВАЛИ:</w:t>
      </w:r>
    </w:p>
    <w:p w:rsidR="00390965" w:rsidRPr="00365CEC" w:rsidRDefault="00390965" w:rsidP="00390965">
      <w:pPr>
        <w:ind w:firstLine="708"/>
        <w:jc w:val="both"/>
        <w:rPr>
          <w:sz w:val="20"/>
          <w:szCs w:val="20"/>
        </w:rPr>
      </w:pPr>
      <w:r w:rsidRPr="00365CEC">
        <w:rPr>
          <w:sz w:val="20"/>
          <w:szCs w:val="20"/>
        </w:rPr>
        <w:t>«За» - 100% голосов;</w:t>
      </w:r>
    </w:p>
    <w:p w:rsidR="00390965" w:rsidRPr="00365CEC" w:rsidRDefault="00390965" w:rsidP="00390965">
      <w:pPr>
        <w:ind w:firstLine="708"/>
        <w:jc w:val="both"/>
        <w:rPr>
          <w:sz w:val="20"/>
          <w:szCs w:val="20"/>
        </w:rPr>
      </w:pPr>
      <w:r w:rsidRPr="00365CEC">
        <w:rPr>
          <w:sz w:val="20"/>
          <w:szCs w:val="20"/>
        </w:rPr>
        <w:t xml:space="preserve">«Против» - 0% голосов; </w:t>
      </w:r>
    </w:p>
    <w:p w:rsidR="00390965" w:rsidRPr="00365CEC" w:rsidRDefault="00390965" w:rsidP="00390965">
      <w:pPr>
        <w:ind w:firstLine="708"/>
        <w:jc w:val="both"/>
        <w:rPr>
          <w:sz w:val="20"/>
          <w:szCs w:val="20"/>
        </w:rPr>
      </w:pPr>
      <w:r w:rsidRPr="00365CEC">
        <w:rPr>
          <w:sz w:val="20"/>
          <w:szCs w:val="20"/>
        </w:rPr>
        <w:t>«Воздержался» - 0% голосов.</w:t>
      </w:r>
    </w:p>
    <w:p w:rsidR="00390965" w:rsidRPr="00365CEC" w:rsidRDefault="00390965" w:rsidP="00390965">
      <w:pPr>
        <w:ind w:firstLine="708"/>
        <w:jc w:val="both"/>
        <w:rPr>
          <w:sz w:val="10"/>
          <w:szCs w:val="10"/>
        </w:rPr>
      </w:pPr>
    </w:p>
    <w:p w:rsidR="00390965" w:rsidRPr="00365CEC" w:rsidRDefault="00390965" w:rsidP="00390965">
      <w:pPr>
        <w:ind w:firstLine="708"/>
        <w:jc w:val="both"/>
        <w:rPr>
          <w:sz w:val="20"/>
          <w:szCs w:val="20"/>
        </w:rPr>
      </w:pPr>
      <w:r w:rsidRPr="00365CEC">
        <w:rPr>
          <w:sz w:val="20"/>
          <w:szCs w:val="20"/>
        </w:rPr>
        <w:t>ПОСТАНОВИЛИ ПО ВТОРОМУ ВОПРОСУ ПОВЕСТКИ ДНЯ</w:t>
      </w:r>
      <w:proofErr w:type="gramStart"/>
      <w:r w:rsidRPr="00365CEC">
        <w:rPr>
          <w:sz w:val="20"/>
          <w:szCs w:val="20"/>
        </w:rPr>
        <w:t>: Заключить</w:t>
      </w:r>
      <w:proofErr w:type="gramEnd"/>
      <w:r w:rsidRPr="00365CEC">
        <w:rPr>
          <w:sz w:val="20"/>
          <w:szCs w:val="20"/>
        </w:rPr>
        <w:t xml:space="preserve"> с ООО «Сибирский правовой центр» договор возмездного оказания услуг. на сумму, не превышающую 60 000 рублей.  Поручить Генеральному директору М.А. Бирюковой заключить соответствующий Договор, а главному бухгалтеру Сиденко Е.И. осуществить соответствующий платеж. </w:t>
      </w:r>
    </w:p>
    <w:p w:rsidR="00390965" w:rsidRPr="00365CEC" w:rsidRDefault="00390965" w:rsidP="00390965">
      <w:pPr>
        <w:ind w:firstLine="708"/>
        <w:jc w:val="both"/>
        <w:rPr>
          <w:sz w:val="20"/>
          <w:szCs w:val="20"/>
        </w:rPr>
      </w:pPr>
    </w:p>
    <w:p w:rsidR="00390965" w:rsidRPr="00365CEC" w:rsidRDefault="00390965" w:rsidP="00390965">
      <w:pPr>
        <w:ind w:firstLine="708"/>
        <w:jc w:val="both"/>
        <w:rPr>
          <w:sz w:val="20"/>
          <w:szCs w:val="20"/>
        </w:rPr>
      </w:pPr>
    </w:p>
    <w:p w:rsidR="00390965" w:rsidRPr="00365CEC" w:rsidRDefault="00390965" w:rsidP="00390965">
      <w:pPr>
        <w:tabs>
          <w:tab w:val="left" w:pos="567"/>
        </w:tabs>
        <w:jc w:val="both"/>
        <w:rPr>
          <w:sz w:val="20"/>
          <w:szCs w:val="20"/>
        </w:rPr>
      </w:pPr>
      <w:r w:rsidRPr="00365CEC">
        <w:rPr>
          <w:sz w:val="20"/>
          <w:szCs w:val="20"/>
        </w:rPr>
        <w:tab/>
      </w:r>
    </w:p>
    <w:p w:rsidR="00390965" w:rsidRPr="00365CEC" w:rsidRDefault="00390965" w:rsidP="00390965">
      <w:pPr>
        <w:spacing w:before="120"/>
        <w:ind w:firstLine="567"/>
        <w:jc w:val="both"/>
        <w:rPr>
          <w:sz w:val="20"/>
          <w:szCs w:val="20"/>
        </w:rPr>
      </w:pPr>
      <w:r w:rsidRPr="00365CEC">
        <w:rPr>
          <w:sz w:val="20"/>
          <w:szCs w:val="20"/>
        </w:rPr>
        <w:t>Приложения к Протоколу:</w:t>
      </w:r>
    </w:p>
    <w:p w:rsidR="00390965" w:rsidRPr="00365CEC" w:rsidRDefault="00390965" w:rsidP="00390965">
      <w:pPr>
        <w:ind w:firstLine="360"/>
        <w:jc w:val="both"/>
        <w:rPr>
          <w:sz w:val="20"/>
          <w:szCs w:val="20"/>
        </w:rPr>
      </w:pPr>
    </w:p>
    <w:p w:rsidR="00390965" w:rsidRPr="00365CEC" w:rsidRDefault="00390965" w:rsidP="00390965">
      <w:pPr>
        <w:numPr>
          <w:ilvl w:val="0"/>
          <w:numId w:val="2"/>
        </w:numPr>
        <w:jc w:val="both"/>
        <w:rPr>
          <w:sz w:val="20"/>
          <w:szCs w:val="20"/>
        </w:rPr>
      </w:pPr>
      <w:r w:rsidRPr="00365CEC">
        <w:rPr>
          <w:sz w:val="20"/>
          <w:szCs w:val="20"/>
        </w:rPr>
        <w:t>Приложение № 1.</w:t>
      </w:r>
    </w:p>
    <w:p w:rsidR="00390965" w:rsidRPr="00365CEC" w:rsidRDefault="00390965" w:rsidP="00390965">
      <w:pPr>
        <w:ind w:left="360"/>
        <w:jc w:val="both"/>
        <w:rPr>
          <w:sz w:val="20"/>
          <w:szCs w:val="20"/>
        </w:rPr>
      </w:pPr>
    </w:p>
    <w:p w:rsidR="00390965" w:rsidRPr="00365CEC" w:rsidRDefault="00390965" w:rsidP="00390965">
      <w:pPr>
        <w:ind w:left="360"/>
        <w:jc w:val="both"/>
        <w:rPr>
          <w:sz w:val="20"/>
          <w:szCs w:val="20"/>
        </w:rPr>
      </w:pPr>
      <w:r w:rsidRPr="00365CEC">
        <w:rPr>
          <w:sz w:val="20"/>
          <w:szCs w:val="20"/>
        </w:rPr>
        <w:t xml:space="preserve"> </w:t>
      </w:r>
    </w:p>
    <w:p w:rsidR="00390965" w:rsidRPr="00365CEC" w:rsidRDefault="00390965" w:rsidP="00390965">
      <w:pPr>
        <w:ind w:left="360"/>
        <w:jc w:val="both"/>
        <w:rPr>
          <w:sz w:val="20"/>
          <w:szCs w:val="20"/>
        </w:rPr>
      </w:pPr>
      <w:r w:rsidRPr="00365CEC">
        <w:rPr>
          <w:sz w:val="20"/>
          <w:szCs w:val="20"/>
        </w:rPr>
        <w:t xml:space="preserve">Председательствующий на заседании Совета: ______________________ / </w:t>
      </w:r>
      <w:proofErr w:type="spellStart"/>
      <w:r w:rsidRPr="00365CEC">
        <w:rPr>
          <w:sz w:val="20"/>
          <w:szCs w:val="20"/>
        </w:rPr>
        <w:t>Середович</w:t>
      </w:r>
      <w:proofErr w:type="spellEnd"/>
      <w:r w:rsidRPr="00365CEC">
        <w:rPr>
          <w:sz w:val="20"/>
          <w:szCs w:val="20"/>
        </w:rPr>
        <w:t xml:space="preserve"> В.А.</w:t>
      </w:r>
    </w:p>
    <w:p w:rsidR="00390965" w:rsidRPr="00365CEC" w:rsidRDefault="00390965" w:rsidP="00390965">
      <w:pPr>
        <w:ind w:left="360"/>
        <w:rPr>
          <w:sz w:val="20"/>
          <w:szCs w:val="20"/>
        </w:rPr>
      </w:pPr>
    </w:p>
    <w:p w:rsidR="00390965" w:rsidRPr="00365CEC" w:rsidRDefault="00390965" w:rsidP="00390965">
      <w:pPr>
        <w:ind w:left="360"/>
        <w:rPr>
          <w:sz w:val="20"/>
          <w:szCs w:val="20"/>
        </w:rPr>
      </w:pPr>
    </w:p>
    <w:p w:rsidR="00390965" w:rsidRPr="00365CEC" w:rsidRDefault="00390965" w:rsidP="00390965">
      <w:pPr>
        <w:ind w:left="360"/>
        <w:rPr>
          <w:sz w:val="24"/>
        </w:rPr>
        <w:sectPr w:rsidR="00390965" w:rsidRPr="00365CEC" w:rsidSect="007358CA">
          <w:footerReference w:type="even" r:id="rId5"/>
          <w:footerReference w:type="default" r:id="rId6"/>
          <w:pgSz w:w="11906" w:h="16838"/>
          <w:pgMar w:top="567" w:right="567" w:bottom="567" w:left="1134" w:header="709" w:footer="709" w:gutter="0"/>
          <w:cols w:space="708"/>
          <w:docGrid w:linePitch="360"/>
        </w:sectPr>
      </w:pPr>
      <w:r w:rsidRPr="00365CEC">
        <w:rPr>
          <w:sz w:val="20"/>
          <w:szCs w:val="20"/>
        </w:rPr>
        <w:t>Секретарь заседания Совета:</w:t>
      </w:r>
      <w:r w:rsidRPr="00365CEC">
        <w:rPr>
          <w:sz w:val="20"/>
          <w:szCs w:val="20"/>
        </w:rPr>
        <w:tab/>
      </w:r>
      <w:r w:rsidRPr="00365CEC">
        <w:rPr>
          <w:sz w:val="20"/>
          <w:szCs w:val="20"/>
        </w:rPr>
        <w:tab/>
        <w:t xml:space="preserve">         ______________________ / Щербаков А.Н.</w:t>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r w:rsidRPr="00365CEC">
        <w:rPr>
          <w:sz w:val="24"/>
        </w:rPr>
        <w:tab/>
      </w:r>
    </w:p>
    <w:p w:rsidR="00390965" w:rsidRPr="00365CEC" w:rsidRDefault="00390965" w:rsidP="00390965">
      <w:pPr>
        <w:jc w:val="right"/>
        <w:rPr>
          <w:sz w:val="20"/>
          <w:szCs w:val="20"/>
        </w:rPr>
      </w:pPr>
      <w:r w:rsidRPr="00365CEC">
        <w:rPr>
          <w:sz w:val="20"/>
          <w:szCs w:val="20"/>
        </w:rPr>
        <w:lastRenderedPageBreak/>
        <w:t>Приложение № 1 к протоколу № 19/04-29/1</w:t>
      </w:r>
    </w:p>
    <w:p w:rsidR="00390965" w:rsidRPr="00365CEC" w:rsidRDefault="00390965" w:rsidP="00390965">
      <w:pPr>
        <w:shd w:val="clear" w:color="auto" w:fill="FFFFFF"/>
        <w:jc w:val="right"/>
        <w:rPr>
          <w:sz w:val="20"/>
          <w:szCs w:val="20"/>
        </w:rPr>
      </w:pPr>
      <w:r w:rsidRPr="00365CEC">
        <w:rPr>
          <w:sz w:val="20"/>
          <w:szCs w:val="20"/>
        </w:rPr>
        <w:t>заседания Совета Ассоциации от «29» апреля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039"/>
        <w:gridCol w:w="721"/>
        <w:gridCol w:w="1410"/>
        <w:gridCol w:w="708"/>
        <w:gridCol w:w="1550"/>
        <w:gridCol w:w="988"/>
        <w:gridCol w:w="1598"/>
        <w:gridCol w:w="845"/>
      </w:tblGrid>
      <w:tr w:rsidR="00390965" w:rsidRPr="00365CEC" w:rsidTr="00AC3DF3">
        <w:tc>
          <w:tcPr>
            <w:tcW w:w="166" w:type="pct"/>
            <w:vMerge w:val="restart"/>
            <w:tcBorders>
              <w:top w:val="single" w:sz="4" w:space="0" w:color="auto"/>
              <w:left w:val="single" w:sz="4" w:space="0" w:color="auto"/>
              <w:right w:val="single" w:sz="4" w:space="0" w:color="auto"/>
            </w:tcBorders>
            <w:vAlign w:val="center"/>
          </w:tcPr>
          <w:p w:rsidR="00390965" w:rsidRPr="00365CEC" w:rsidRDefault="00390965" w:rsidP="00AC3DF3">
            <w:pPr>
              <w:autoSpaceDE w:val="0"/>
              <w:autoSpaceDN w:val="0"/>
              <w:ind w:left="8" w:firstLine="10"/>
              <w:jc w:val="center"/>
              <w:rPr>
                <w:spacing w:val="-10"/>
                <w:sz w:val="20"/>
                <w:szCs w:val="20"/>
              </w:rPr>
            </w:pPr>
            <w:r w:rsidRPr="00365CEC">
              <w:rPr>
                <w:spacing w:val="-10"/>
                <w:sz w:val="20"/>
                <w:szCs w:val="20"/>
              </w:rPr>
              <w:t>Регистрационный № заявления о приеме в члены или номер в реестре членов Ассоциации</w:t>
            </w:r>
          </w:p>
        </w:tc>
        <w:tc>
          <w:tcPr>
            <w:tcW w:w="2045" w:type="pct"/>
            <w:gridSpan w:val="7"/>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pacing w:val="-6"/>
                <w:sz w:val="20"/>
                <w:szCs w:val="20"/>
              </w:rPr>
            </w:pPr>
            <w:r w:rsidRPr="00365CEC">
              <w:rPr>
                <w:spacing w:val="-6"/>
                <w:sz w:val="20"/>
                <w:szCs w:val="20"/>
              </w:rPr>
              <w:t>Сведения, позволяющие идентифицировать члена Ассоциации:</w:t>
            </w:r>
          </w:p>
        </w:tc>
        <w:tc>
          <w:tcPr>
            <w:tcW w:w="327" w:type="pct"/>
            <w:vMerge w:val="restart"/>
            <w:tcBorders>
              <w:top w:val="single" w:sz="4" w:space="0" w:color="auto"/>
              <w:left w:val="single" w:sz="4" w:space="0" w:color="auto"/>
              <w:right w:val="single" w:sz="4" w:space="0" w:color="auto"/>
            </w:tcBorders>
            <w:vAlign w:val="center"/>
          </w:tcPr>
          <w:p w:rsidR="00390965" w:rsidRPr="00365CEC" w:rsidRDefault="00390965" w:rsidP="00AC3DF3">
            <w:pPr>
              <w:autoSpaceDE w:val="0"/>
              <w:autoSpaceDN w:val="0"/>
              <w:ind w:left="8" w:firstLine="10"/>
              <w:jc w:val="center"/>
              <w:rPr>
                <w:spacing w:val="-6"/>
                <w:sz w:val="20"/>
                <w:szCs w:val="20"/>
              </w:rPr>
            </w:pPr>
            <w:r w:rsidRPr="00365CEC">
              <w:rPr>
                <w:spacing w:val="-6"/>
                <w:sz w:val="20"/>
                <w:szCs w:val="20"/>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365CEC">
              <w:rPr>
                <w:sz w:val="20"/>
                <w:szCs w:val="20"/>
              </w:rPr>
              <w:t>договору подряда на осуществление сноса,</w:t>
            </w:r>
            <w:r w:rsidRPr="00365CEC">
              <w:rPr>
                <w:spacing w:val="-6"/>
                <w:sz w:val="20"/>
                <w:szCs w:val="20"/>
              </w:rPr>
              <w:t xml:space="preserve"> заключаемому с использованием конкурентных способов заключения договоров</w:t>
            </w:r>
          </w:p>
        </w:tc>
        <w:tc>
          <w:tcPr>
            <w:tcW w:w="227" w:type="pct"/>
            <w:vMerge w:val="restart"/>
            <w:tcBorders>
              <w:top w:val="single" w:sz="4" w:space="0" w:color="auto"/>
              <w:left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r w:rsidRPr="00365CEC">
              <w:rPr>
                <w:sz w:val="20"/>
                <w:szCs w:val="20"/>
              </w:rPr>
              <w:t>Сведения о размере взноса в компенсационный фонд возмещения вреда, который внесен членом Ассоциации, руб.</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r w:rsidRPr="00365CEC">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10"/>
                <w:sz w:val="20"/>
                <w:szCs w:val="20"/>
              </w:rPr>
            </w:pPr>
            <w:r w:rsidRPr="00365CEC">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10"/>
                <w:sz w:val="20"/>
                <w:szCs w:val="20"/>
              </w:rPr>
            </w:pPr>
            <w:r w:rsidRPr="00365CEC">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r w:rsidRPr="00365CE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r w:rsidRPr="00365CEC">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r w:rsidRPr="00365CEC">
              <w:rPr>
                <w:sz w:val="20"/>
                <w:szCs w:val="20"/>
              </w:rPr>
              <w:t>Сведения о наличии у члена Ассоциации права выполнять работы на объектах использования атомной энергии</w:t>
            </w:r>
          </w:p>
        </w:tc>
      </w:tr>
      <w:tr w:rsidR="00390965" w:rsidRPr="00365CEC" w:rsidTr="00AC3DF3">
        <w:tc>
          <w:tcPr>
            <w:tcW w:w="166" w:type="pct"/>
            <w:vMerge/>
            <w:tcBorders>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p>
          <w:p w:rsidR="00390965" w:rsidRPr="00365CEC" w:rsidRDefault="00390965" w:rsidP="00AC3DF3">
            <w:pPr>
              <w:ind w:firstLine="10"/>
              <w:jc w:val="center"/>
              <w:rPr>
                <w:spacing w:val="-6"/>
                <w:sz w:val="20"/>
                <w:szCs w:val="20"/>
              </w:rPr>
            </w:pPr>
          </w:p>
          <w:p w:rsidR="00390965" w:rsidRPr="00365CEC" w:rsidRDefault="00390965" w:rsidP="00AC3DF3">
            <w:pPr>
              <w:autoSpaceDE w:val="0"/>
              <w:autoSpaceDN w:val="0"/>
              <w:ind w:firstLine="10"/>
              <w:jc w:val="center"/>
              <w:rPr>
                <w:spacing w:val="-6"/>
                <w:sz w:val="20"/>
                <w:szCs w:val="20"/>
              </w:rPr>
            </w:pPr>
            <w:r w:rsidRPr="00365CEC">
              <w:rPr>
                <w:spacing w:val="-6"/>
                <w:sz w:val="20"/>
                <w:szCs w:val="20"/>
              </w:rPr>
              <w:t>Полное наименование юридического лица / сокращенное наименование (для ИП: фамилия, имя, отчество)</w:t>
            </w:r>
          </w:p>
        </w:tc>
        <w:tc>
          <w:tcPr>
            <w:tcW w:w="21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365CEC">
              <w:rPr>
                <w:rFonts w:ascii="Times New Roman" w:eastAsia="Times New Roman" w:hAnsi="Times New Roman" w:cs="Times New Roman"/>
                <w:spacing w:val="-6"/>
                <w:kern w:val="0"/>
                <w:sz w:val="20"/>
                <w:szCs w:val="20"/>
                <w:lang w:eastAsia="ru-RU" w:bidi="ar-SA"/>
              </w:rPr>
              <w:t>Идентификационный номер</w:t>
            </w:r>
          </w:p>
          <w:p w:rsidR="00390965" w:rsidRPr="00365CEC" w:rsidRDefault="00390965" w:rsidP="00AC3DF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365CEC">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365CE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365CEC">
              <w:rPr>
                <w:rFonts w:ascii="Times New Roman" w:eastAsia="Times New Roman" w:hAnsi="Times New Roman" w:cs="Times New Roman"/>
                <w:spacing w:val="-6"/>
                <w:kern w:val="0"/>
                <w:sz w:val="20"/>
                <w:szCs w:val="20"/>
                <w:lang w:eastAsia="ru-RU" w:bidi="ar-SA"/>
              </w:rPr>
              <w:t>Дата регистрации в реестре членов</w:t>
            </w:r>
          </w:p>
        </w:tc>
        <w:tc>
          <w:tcPr>
            <w:tcW w:w="26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390965" w:rsidRPr="00365CEC" w:rsidRDefault="00390965" w:rsidP="00AC3DF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365CEC">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Место нахождения юридического лица в соответствии </w:t>
            </w:r>
            <w:proofErr w:type="gramStart"/>
            <w:r w:rsidRPr="00365CEC">
              <w:rPr>
                <w:spacing w:val="-6"/>
                <w:sz w:val="20"/>
                <w:szCs w:val="20"/>
              </w:rPr>
              <w:t>с  Единым</w:t>
            </w:r>
            <w:proofErr w:type="gramEnd"/>
            <w:r w:rsidRPr="00365CEC">
              <w:rPr>
                <w:spacing w:val="-6"/>
                <w:sz w:val="20"/>
                <w:szCs w:val="20"/>
              </w:rPr>
              <w:t xml:space="preserve"> государственным реестром юридических лиц (для ИП: место фактического осуществления деятельности)</w:t>
            </w:r>
          </w:p>
        </w:tc>
        <w:tc>
          <w:tcPr>
            <w:tcW w:w="210"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10"/>
                <w:sz w:val="20"/>
                <w:szCs w:val="20"/>
              </w:rPr>
            </w:pPr>
            <w:r w:rsidRPr="00365CEC">
              <w:rPr>
                <w:spacing w:val="-10"/>
                <w:sz w:val="20"/>
                <w:szCs w:val="20"/>
              </w:rPr>
              <w:t>Контактный телефон</w:t>
            </w:r>
          </w:p>
        </w:tc>
        <w:tc>
          <w:tcPr>
            <w:tcW w:w="327" w:type="pct"/>
            <w:vMerge/>
            <w:tcBorders>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pacing w:val="-6"/>
                <w:sz w:val="20"/>
                <w:szCs w:val="20"/>
              </w:rPr>
            </w:pPr>
          </w:p>
        </w:tc>
        <w:tc>
          <w:tcPr>
            <w:tcW w:w="227" w:type="pct"/>
            <w:vMerge/>
            <w:tcBorders>
              <w:left w:val="single" w:sz="4" w:space="0" w:color="auto"/>
              <w:bottom w:val="single" w:sz="4" w:space="0" w:color="auto"/>
              <w:right w:val="single" w:sz="4" w:space="0" w:color="auto"/>
            </w:tcBorders>
            <w:vAlign w:val="center"/>
          </w:tcPr>
          <w:p w:rsidR="00390965" w:rsidRPr="00365CEC" w:rsidRDefault="00390965" w:rsidP="00AC3DF3">
            <w:pPr>
              <w:autoSpaceDE w:val="0"/>
              <w:autoSpaceDN w:val="0"/>
              <w:ind w:left="8" w:firstLine="10"/>
              <w:jc w:val="center"/>
              <w:rPr>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r>
      <w:tr w:rsidR="00390965" w:rsidRPr="00365CEC" w:rsidTr="00AC3DF3">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pStyle w:val="a3"/>
              <w:autoSpaceDE w:val="0"/>
              <w:autoSpaceDN w:val="0"/>
              <w:spacing w:after="0" w:line="240" w:lineRule="auto"/>
              <w:ind w:left="0"/>
              <w:jc w:val="center"/>
              <w:rPr>
                <w:rFonts w:ascii="Times New Roman" w:eastAsia="Times New Roman" w:hAnsi="Times New Roman"/>
                <w:spacing w:val="-10"/>
                <w:sz w:val="20"/>
                <w:szCs w:val="20"/>
                <w:lang w:val="en-US"/>
              </w:rPr>
            </w:pPr>
            <w:r w:rsidRPr="00365CEC">
              <w:rPr>
                <w:rFonts w:ascii="Times New Roman" w:eastAsia="Times New Roman" w:hAnsi="Times New Roman"/>
                <w:spacing w:val="-10"/>
                <w:sz w:val="20"/>
                <w:szCs w:val="20"/>
              </w:rPr>
              <w:t>1</w:t>
            </w:r>
            <w:r w:rsidRPr="00365CEC">
              <w:rPr>
                <w:rFonts w:ascii="Times New Roman" w:eastAsia="Times New Roman" w:hAnsi="Times New Roman"/>
                <w:spacing w:val="-10"/>
                <w:sz w:val="20"/>
                <w:szCs w:val="20"/>
                <w:lang w:val="en-US"/>
              </w:rPr>
              <w:t>585</w:t>
            </w:r>
          </w:p>
        </w:tc>
        <w:tc>
          <w:tcPr>
            <w:tcW w:w="41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Общество с ограниченной ответственностью СК «Вектор» / ООО СК «Вектор»</w:t>
            </w:r>
          </w:p>
        </w:tc>
        <w:tc>
          <w:tcPr>
            <w:tcW w:w="21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5404406559</w:t>
            </w:r>
          </w:p>
        </w:tc>
        <w:tc>
          <w:tcPr>
            <w:tcW w:w="282"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1105404000976</w:t>
            </w:r>
            <w:r w:rsidRPr="00365CEC">
              <w:rPr>
                <w:spacing w:val="-6"/>
                <w:sz w:val="20"/>
                <w:szCs w:val="20"/>
                <w:lang w:val="en-US"/>
              </w:rPr>
              <w:t xml:space="preserve"> </w:t>
            </w:r>
            <w:r w:rsidRPr="00365CEC">
              <w:rPr>
                <w:spacing w:val="-6"/>
                <w:sz w:val="20"/>
                <w:szCs w:val="20"/>
              </w:rPr>
              <w:t>от 28.01.2010 г.</w:t>
            </w:r>
          </w:p>
        </w:tc>
        <w:tc>
          <w:tcPr>
            <w:tcW w:w="269"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390965" w:rsidRPr="00365CEC" w:rsidRDefault="00390965" w:rsidP="00AC3DF3">
            <w:pPr>
              <w:jc w:val="center"/>
              <w:rPr>
                <w:spacing w:val="-6"/>
                <w:sz w:val="20"/>
                <w:szCs w:val="20"/>
              </w:rPr>
            </w:pPr>
            <w:r w:rsidRPr="00365CEC">
              <w:rPr>
                <w:spacing w:val="-6"/>
                <w:sz w:val="20"/>
                <w:szCs w:val="20"/>
              </w:rPr>
              <w:t>Давидович Антон Сергеевич</w:t>
            </w:r>
          </w:p>
        </w:tc>
        <w:tc>
          <w:tcPr>
            <w:tcW w:w="38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630008, Российская Федерация, Новосибирская область, г. Новосибирск, ул. Бориса Богаткова, д. 68, этаж 3</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390965" w:rsidRPr="00365CEC" w:rsidRDefault="00390965" w:rsidP="00AC3DF3">
            <w:pPr>
              <w:ind w:firstLine="10"/>
              <w:jc w:val="center"/>
              <w:rPr>
                <w:spacing w:val="-6"/>
                <w:sz w:val="20"/>
                <w:szCs w:val="20"/>
              </w:rPr>
            </w:pPr>
            <w:r w:rsidRPr="00365CEC">
              <w:rPr>
                <w:spacing w:val="-6"/>
                <w:sz w:val="20"/>
                <w:szCs w:val="20"/>
              </w:rPr>
              <w:t>(913) 770-93-97</w:t>
            </w:r>
          </w:p>
        </w:tc>
        <w:tc>
          <w:tcPr>
            <w:tcW w:w="327"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left="8" w:firstLine="10"/>
              <w:jc w:val="center"/>
              <w:rPr>
                <w:sz w:val="20"/>
                <w:szCs w:val="20"/>
              </w:rPr>
            </w:pPr>
          </w:p>
        </w:tc>
      </w:tr>
      <w:tr w:rsidR="00390965" w:rsidRPr="00365CEC" w:rsidTr="00AC3DF3">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pStyle w:val="a3"/>
              <w:autoSpaceDE w:val="0"/>
              <w:autoSpaceDN w:val="0"/>
              <w:spacing w:after="0" w:line="240" w:lineRule="auto"/>
              <w:ind w:left="0"/>
              <w:jc w:val="center"/>
              <w:rPr>
                <w:rFonts w:ascii="Times New Roman" w:eastAsia="Times New Roman" w:hAnsi="Times New Roman"/>
                <w:spacing w:val="-10"/>
                <w:sz w:val="20"/>
                <w:szCs w:val="20"/>
                <w:lang w:val="en-US"/>
              </w:rPr>
            </w:pPr>
            <w:r w:rsidRPr="00365CEC">
              <w:rPr>
                <w:rFonts w:ascii="Times New Roman" w:eastAsia="Times New Roman" w:hAnsi="Times New Roman"/>
                <w:spacing w:val="-10"/>
                <w:sz w:val="20"/>
                <w:szCs w:val="20"/>
                <w:lang w:val="en-US"/>
              </w:rPr>
              <w:lastRenderedPageBreak/>
              <w:t>1586</w:t>
            </w:r>
          </w:p>
        </w:tc>
        <w:tc>
          <w:tcPr>
            <w:tcW w:w="41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Общество с ограниченной ответственностью «Фортуна» / ООО «Фортуна»</w:t>
            </w:r>
          </w:p>
        </w:tc>
        <w:tc>
          <w:tcPr>
            <w:tcW w:w="21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5404504436</w:t>
            </w:r>
          </w:p>
        </w:tc>
        <w:tc>
          <w:tcPr>
            <w:tcW w:w="282"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1145476019457</w:t>
            </w:r>
            <w:r w:rsidRPr="00365CEC">
              <w:rPr>
                <w:spacing w:val="-6"/>
                <w:sz w:val="20"/>
                <w:szCs w:val="20"/>
                <w:lang w:val="en-US"/>
              </w:rPr>
              <w:t xml:space="preserve"> </w:t>
            </w:r>
            <w:r w:rsidRPr="00365CEC">
              <w:rPr>
                <w:spacing w:val="-6"/>
                <w:sz w:val="20"/>
                <w:szCs w:val="20"/>
              </w:rPr>
              <w:t>от 18.02.2014 г.</w:t>
            </w:r>
          </w:p>
        </w:tc>
        <w:tc>
          <w:tcPr>
            <w:tcW w:w="269"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390965" w:rsidRPr="00365CEC" w:rsidRDefault="00390965" w:rsidP="00AC3DF3">
            <w:pPr>
              <w:jc w:val="center"/>
              <w:rPr>
                <w:spacing w:val="-6"/>
                <w:sz w:val="20"/>
                <w:szCs w:val="20"/>
              </w:rPr>
            </w:pPr>
            <w:r w:rsidRPr="00365CEC">
              <w:rPr>
                <w:spacing w:val="-6"/>
                <w:sz w:val="20"/>
                <w:szCs w:val="20"/>
              </w:rPr>
              <w:t>Короткова Екатерина Сергеевна</w:t>
            </w:r>
          </w:p>
        </w:tc>
        <w:tc>
          <w:tcPr>
            <w:tcW w:w="38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r w:rsidRPr="00365CEC">
              <w:rPr>
                <w:spacing w:val="-6"/>
                <w:sz w:val="20"/>
                <w:szCs w:val="20"/>
              </w:rPr>
              <w:t xml:space="preserve">630121, Российская Федерация, Новосибирская область, Новосибирск, пер 2-й </w:t>
            </w:r>
            <w:proofErr w:type="spellStart"/>
            <w:r w:rsidRPr="00365CEC">
              <w:rPr>
                <w:spacing w:val="-6"/>
                <w:sz w:val="20"/>
                <w:szCs w:val="20"/>
              </w:rPr>
              <w:t>Каменогорский</w:t>
            </w:r>
            <w:proofErr w:type="spellEnd"/>
            <w:r w:rsidRPr="00365CEC">
              <w:rPr>
                <w:spacing w:val="-6"/>
                <w:sz w:val="20"/>
                <w:szCs w:val="20"/>
              </w:rPr>
              <w:t>, д. 21</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390965" w:rsidRPr="00365CEC" w:rsidRDefault="00390965" w:rsidP="00AC3DF3">
            <w:pPr>
              <w:ind w:firstLine="10"/>
              <w:jc w:val="center"/>
              <w:rPr>
                <w:spacing w:val="-6"/>
                <w:sz w:val="20"/>
                <w:szCs w:val="20"/>
              </w:rPr>
            </w:pPr>
            <w:r w:rsidRPr="00365CEC">
              <w:rPr>
                <w:spacing w:val="-6"/>
                <w:sz w:val="20"/>
                <w:szCs w:val="20"/>
              </w:rPr>
              <w:t>(383) 212-77-55</w:t>
            </w:r>
          </w:p>
        </w:tc>
        <w:tc>
          <w:tcPr>
            <w:tcW w:w="327"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r w:rsidRPr="00365CEC">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90965" w:rsidRPr="00365CEC" w:rsidRDefault="00390965" w:rsidP="00AC3DF3">
            <w:pPr>
              <w:ind w:left="8" w:firstLine="10"/>
              <w:jc w:val="center"/>
              <w:rPr>
                <w:sz w:val="20"/>
                <w:szCs w:val="20"/>
              </w:rPr>
            </w:pPr>
          </w:p>
        </w:tc>
      </w:tr>
    </w:tbl>
    <w:p w:rsidR="00390965" w:rsidRPr="00365CEC" w:rsidRDefault="00390965" w:rsidP="00390965">
      <w:pPr>
        <w:rPr>
          <w:sz w:val="20"/>
          <w:szCs w:val="20"/>
        </w:rPr>
      </w:pPr>
    </w:p>
    <w:p w:rsidR="00390965" w:rsidRPr="00365CEC" w:rsidRDefault="00390965" w:rsidP="00390965">
      <w:pPr>
        <w:ind w:firstLine="708"/>
        <w:jc w:val="both"/>
        <w:rPr>
          <w:sz w:val="20"/>
          <w:szCs w:val="20"/>
        </w:rPr>
      </w:pPr>
    </w:p>
    <w:p w:rsidR="00390965" w:rsidRPr="00365CEC" w:rsidRDefault="00390965" w:rsidP="00390965">
      <w:pPr>
        <w:ind w:firstLine="708"/>
        <w:jc w:val="both"/>
        <w:rPr>
          <w:sz w:val="20"/>
          <w:szCs w:val="20"/>
        </w:rPr>
      </w:pPr>
      <w:r w:rsidRPr="00365CEC">
        <w:rPr>
          <w:sz w:val="20"/>
          <w:szCs w:val="20"/>
        </w:rPr>
        <w:t xml:space="preserve">Председательствующий на заседании Совета: ______________________ / </w:t>
      </w:r>
      <w:proofErr w:type="spellStart"/>
      <w:r w:rsidRPr="00365CEC">
        <w:rPr>
          <w:sz w:val="20"/>
          <w:szCs w:val="20"/>
        </w:rPr>
        <w:t>Середович</w:t>
      </w:r>
      <w:proofErr w:type="spellEnd"/>
      <w:r w:rsidRPr="00365CEC">
        <w:rPr>
          <w:sz w:val="20"/>
          <w:szCs w:val="20"/>
        </w:rPr>
        <w:t xml:space="preserve"> В.А.</w:t>
      </w:r>
    </w:p>
    <w:p w:rsidR="00390965" w:rsidRPr="00365CEC" w:rsidRDefault="00390965" w:rsidP="00390965">
      <w:pPr>
        <w:ind w:firstLine="708"/>
        <w:rPr>
          <w:sz w:val="20"/>
          <w:szCs w:val="20"/>
        </w:rPr>
      </w:pPr>
    </w:p>
    <w:p w:rsidR="00390965" w:rsidRPr="00365CEC" w:rsidRDefault="00390965" w:rsidP="00390965">
      <w:pPr>
        <w:ind w:firstLine="708"/>
        <w:rPr>
          <w:sz w:val="20"/>
          <w:szCs w:val="20"/>
        </w:rPr>
      </w:pPr>
    </w:p>
    <w:p w:rsidR="00390965" w:rsidRPr="00365CEC" w:rsidRDefault="00390965" w:rsidP="00390965">
      <w:pPr>
        <w:ind w:firstLine="708"/>
        <w:rPr>
          <w:sz w:val="20"/>
          <w:szCs w:val="20"/>
        </w:rPr>
      </w:pPr>
    </w:p>
    <w:p w:rsidR="00390965" w:rsidRPr="00365CEC" w:rsidRDefault="00390965" w:rsidP="00390965">
      <w:pPr>
        <w:ind w:firstLine="708"/>
        <w:rPr>
          <w:sz w:val="20"/>
          <w:szCs w:val="20"/>
        </w:rPr>
      </w:pPr>
      <w:r w:rsidRPr="00365CEC">
        <w:rPr>
          <w:sz w:val="20"/>
          <w:szCs w:val="20"/>
        </w:rPr>
        <w:t>Секретарь заседания Совета:</w:t>
      </w:r>
      <w:r w:rsidRPr="00365CEC">
        <w:rPr>
          <w:sz w:val="20"/>
          <w:szCs w:val="20"/>
        </w:rPr>
        <w:tab/>
      </w:r>
      <w:r w:rsidRPr="00365CEC">
        <w:rPr>
          <w:sz w:val="20"/>
          <w:szCs w:val="20"/>
        </w:rPr>
        <w:tab/>
        <w:t xml:space="preserve">         ______________________ / Щербаков А.Н.</w:t>
      </w:r>
    </w:p>
    <w:p w:rsidR="00390965" w:rsidRDefault="00390965" w:rsidP="00390965"/>
    <w:p w:rsidR="00632062" w:rsidRDefault="00632062">
      <w:bookmarkStart w:id="2" w:name="_GoBack"/>
      <w:bookmarkEnd w:id="2"/>
    </w:p>
    <w:sectPr w:rsidR="00632062" w:rsidSect="007358CA">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8CA" w:rsidRDefault="00390965" w:rsidP="007358C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58CA" w:rsidRDefault="00390965" w:rsidP="007358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8CA" w:rsidRPr="00043E21" w:rsidRDefault="00390965" w:rsidP="007358CA">
    <w:pPr>
      <w:pStyle w:val="a4"/>
      <w:framePr w:wrap="around" w:vAnchor="text" w:hAnchor="margin" w:xAlign="right" w:y="1"/>
      <w:rPr>
        <w:rStyle w:val="a6"/>
        <w:sz w:val="24"/>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358CA" w:rsidRPr="00043E21" w:rsidRDefault="00390965" w:rsidP="007358CA">
    <w:pPr>
      <w:pStyle w:val="a4"/>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65"/>
    <w:rsid w:val="00390965"/>
    <w:rsid w:val="0063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8575-28E1-4144-BC42-EBB2C8E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96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096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390965"/>
    <w:pPr>
      <w:tabs>
        <w:tab w:val="center" w:pos="4677"/>
        <w:tab w:val="right" w:pos="9355"/>
      </w:tabs>
    </w:pPr>
  </w:style>
  <w:style w:type="character" w:customStyle="1" w:styleId="a5">
    <w:name w:val="Нижний колонтитул Знак"/>
    <w:basedOn w:val="a0"/>
    <w:link w:val="a4"/>
    <w:rsid w:val="00390965"/>
    <w:rPr>
      <w:rFonts w:ascii="Times New Roman" w:eastAsia="Times New Roman" w:hAnsi="Times New Roman" w:cs="Times New Roman"/>
      <w:sz w:val="28"/>
      <w:szCs w:val="24"/>
      <w:lang w:eastAsia="ru-RU"/>
    </w:rPr>
  </w:style>
  <w:style w:type="character" w:styleId="a6">
    <w:name w:val="page number"/>
    <w:rsid w:val="00390965"/>
  </w:style>
  <w:style w:type="paragraph" w:customStyle="1" w:styleId="Standard">
    <w:name w:val="Standard"/>
    <w:rsid w:val="00390965"/>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2019-04-29T09:08:00Z</dcterms:created>
  <dcterms:modified xsi:type="dcterms:W3CDTF">2019-04-29T09:08:00Z</dcterms:modified>
</cp:coreProperties>
</file>